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73F" w:rsidRDefault="00EA473F">
      <w:pPr>
        <w:pStyle w:val="ConsPlusNormal"/>
        <w:jc w:val="right"/>
        <w:outlineLvl w:val="0"/>
      </w:pPr>
      <w:r>
        <w:t>Приложение 25</w:t>
      </w:r>
    </w:p>
    <w:p w:rsidR="00EA473F" w:rsidRDefault="00EA473F">
      <w:pPr>
        <w:pStyle w:val="ConsPlusNormal"/>
        <w:jc w:val="right"/>
      </w:pPr>
      <w:r>
        <w:t>к решению</w:t>
      </w:r>
    </w:p>
    <w:p w:rsidR="00EA473F" w:rsidRDefault="00EA473F">
      <w:pPr>
        <w:pStyle w:val="ConsPlusNormal"/>
        <w:jc w:val="right"/>
      </w:pPr>
      <w:r>
        <w:t>Думы Белоярского района</w:t>
      </w:r>
    </w:p>
    <w:p w:rsidR="00EA473F" w:rsidRDefault="00EA473F">
      <w:pPr>
        <w:pStyle w:val="ConsPlusNormal"/>
        <w:jc w:val="right"/>
      </w:pPr>
      <w:r>
        <w:t>от 29 ноября 2019 года N 63</w:t>
      </w:r>
    </w:p>
    <w:p w:rsidR="00EA473F" w:rsidRDefault="00EA473F">
      <w:pPr>
        <w:pStyle w:val="ConsPlusNormal"/>
        <w:jc w:val="both"/>
      </w:pPr>
    </w:p>
    <w:p w:rsidR="00EA473F" w:rsidRDefault="00EA473F">
      <w:pPr>
        <w:pStyle w:val="ConsPlusTitle"/>
        <w:jc w:val="center"/>
      </w:pPr>
      <w:r>
        <w:t>РАСПРЕДЕЛЕНИЕ</w:t>
      </w:r>
    </w:p>
    <w:p w:rsidR="00EA473F" w:rsidRDefault="00EA473F">
      <w:pPr>
        <w:pStyle w:val="ConsPlusTitle"/>
        <w:jc w:val="center"/>
      </w:pPr>
      <w:r>
        <w:t>МЕЖБЮДЖЕТНЫХ ТРАНСФЕРТОВ БЮДЖЕТАМ ПОСЕЛЕНИЙ БЕЛОЯРСКОГО</w:t>
      </w:r>
    </w:p>
    <w:p w:rsidR="00EA473F" w:rsidRDefault="00EA473F">
      <w:pPr>
        <w:pStyle w:val="ConsPlusTitle"/>
        <w:jc w:val="center"/>
      </w:pPr>
      <w:r>
        <w:t>РАЙОНА НА 2020 ГОД</w:t>
      </w:r>
    </w:p>
    <w:p w:rsidR="00EA473F" w:rsidRDefault="00EA473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A473F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A473F" w:rsidRDefault="00EA473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A473F" w:rsidRDefault="00EA473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23.12.2020 N 70)</w:t>
            </w:r>
          </w:p>
        </w:tc>
      </w:tr>
    </w:tbl>
    <w:p w:rsidR="00EA473F" w:rsidRDefault="00EA473F">
      <w:pPr>
        <w:pStyle w:val="ConsPlusNormal"/>
        <w:jc w:val="center"/>
      </w:pPr>
    </w:p>
    <w:p w:rsidR="00EA473F" w:rsidRDefault="00EA473F">
      <w:pPr>
        <w:pStyle w:val="ConsPlusNormal"/>
        <w:jc w:val="right"/>
      </w:pPr>
      <w:r>
        <w:t>(рублей)</w:t>
      </w:r>
    </w:p>
    <w:p w:rsidR="00EA473F" w:rsidRDefault="00EA473F">
      <w:pPr>
        <w:spacing w:after="1"/>
      </w:pPr>
    </w:p>
    <w:tbl>
      <w:tblPr>
        <w:tblW w:w="1658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1276"/>
        <w:gridCol w:w="1134"/>
        <w:gridCol w:w="992"/>
        <w:gridCol w:w="992"/>
        <w:gridCol w:w="992"/>
        <w:gridCol w:w="851"/>
        <w:gridCol w:w="993"/>
        <w:gridCol w:w="992"/>
        <w:gridCol w:w="992"/>
        <w:gridCol w:w="851"/>
        <w:gridCol w:w="19"/>
        <w:gridCol w:w="837"/>
        <w:gridCol w:w="850"/>
        <w:gridCol w:w="851"/>
        <w:gridCol w:w="992"/>
        <w:gridCol w:w="845"/>
        <w:gridCol w:w="983"/>
        <w:gridCol w:w="10"/>
      </w:tblGrid>
      <w:tr w:rsidR="00EA473F" w:rsidRPr="00EA473F" w:rsidTr="00EA473F">
        <w:trPr>
          <w:gridAfter w:val="1"/>
          <w:wAfter w:w="10" w:type="dxa"/>
        </w:trPr>
        <w:tc>
          <w:tcPr>
            <w:tcW w:w="284" w:type="dxa"/>
            <w:vMerge w:val="restart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N п/п</w:t>
            </w:r>
          </w:p>
        </w:tc>
        <w:tc>
          <w:tcPr>
            <w:tcW w:w="851" w:type="dxa"/>
            <w:vMerge w:val="restart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276" w:type="dxa"/>
            <w:vMerge w:val="restart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Дотации на выравнивание бюджетной обеспеченности поселений из бюджета Белоярского района</w:t>
            </w:r>
          </w:p>
        </w:tc>
        <w:tc>
          <w:tcPr>
            <w:tcW w:w="4961" w:type="dxa"/>
            <w:gridSpan w:val="5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3847" w:type="dxa"/>
            <w:gridSpan w:val="5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Субсидии</w:t>
            </w:r>
          </w:p>
        </w:tc>
        <w:tc>
          <w:tcPr>
            <w:tcW w:w="4374" w:type="dxa"/>
            <w:gridSpan w:val="5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Субвенции</w:t>
            </w:r>
          </w:p>
        </w:tc>
        <w:tc>
          <w:tcPr>
            <w:tcW w:w="983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Сумма на год</w:t>
            </w:r>
          </w:p>
        </w:tc>
      </w:tr>
      <w:tr w:rsidR="00EA473F" w:rsidRPr="00EA473F" w:rsidTr="00EA473F">
        <w:tc>
          <w:tcPr>
            <w:tcW w:w="284" w:type="dxa"/>
            <w:vMerge/>
          </w:tcPr>
          <w:p w:rsidR="00EA473F" w:rsidRPr="00EA473F" w:rsidRDefault="00EA473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A473F" w:rsidRPr="00EA473F" w:rsidRDefault="00EA473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A473F" w:rsidRPr="00EA473F" w:rsidRDefault="00EA473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</w:t>
            </w:r>
            <w:r w:rsidRPr="00EA473F">
              <w:rPr>
                <w:sz w:val="16"/>
                <w:szCs w:val="16"/>
              </w:rPr>
              <w:lastRenderedPageBreak/>
              <w:t>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lastRenderedPageBreak/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содействие развитию исторических и иных местных традиций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реализацию проектов инициативного бюджетирования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 xml:space="preserve">на 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EA473F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EA473F">
              <w:rPr>
                <w:sz w:val="16"/>
                <w:szCs w:val="16"/>
              </w:rPr>
              <w:t xml:space="preserve"> Федерального закона от 15 ноября 1997 года </w:t>
            </w:r>
            <w:r w:rsidRPr="00EA473F">
              <w:rPr>
                <w:sz w:val="16"/>
                <w:szCs w:val="16"/>
              </w:rPr>
              <w:lastRenderedPageBreak/>
              <w:t>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lastRenderedPageBreak/>
              <w:t xml:space="preserve">на 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EA473F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EA473F">
              <w:rPr>
                <w:sz w:val="16"/>
                <w:szCs w:val="16"/>
              </w:rPr>
              <w:t xml:space="preserve"> Федерального закона от 15 ноября 1997 года </w:t>
            </w:r>
            <w:r w:rsidRPr="00EA473F">
              <w:rPr>
                <w:sz w:val="16"/>
                <w:szCs w:val="16"/>
              </w:rPr>
              <w:lastRenderedPageBreak/>
              <w:t>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lastRenderedPageBreak/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на 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rPr>
                <w:sz w:val="16"/>
                <w:szCs w:val="16"/>
              </w:rPr>
            </w:pP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12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16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17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jc w:val="center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18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Верхнеказымский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8102600,00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4055431,59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622748,00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500000,00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50000,00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599424,00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15300,00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3900,00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469705,70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9200,00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1700,00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14430009,29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Казым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28876800,00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18021829,94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850000,00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100000,00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80000,00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7168733,10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19900,00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5000,00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133678,05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6133,00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1500,00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55263574,09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Сорум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8714000,00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4804392,65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650000,00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22000,00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5600,00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497100,00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6133,00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14700625,65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Сосновка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2927800,00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3668876,12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137150,00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18800,00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4700,00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500300,00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6133,00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7265159,12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EA473F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3829600,00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9116655,56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622748,00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123100,00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11700,00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3000,00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512516,25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6133,00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1200,00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14226652,81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Полноват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27960100,00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5546372,75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622748,00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550000,00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140416,00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23100,00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5800,00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219000,00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6133,00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1300,00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35174969,75</w:t>
            </w:r>
          </w:p>
        </w:tc>
      </w:tr>
      <w:tr w:rsidR="00EA473F" w:rsidRPr="00EA473F" w:rsidTr="00EA473F">
        <w:trPr>
          <w:trHeight w:val="275"/>
        </w:trPr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Белоярский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37496900,00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10080866,85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1037916,91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25492100,00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6607452,44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171735,00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18900,00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80905871,20</w:t>
            </w:r>
          </w:p>
        </w:tc>
      </w:tr>
      <w:tr w:rsidR="00EA473F" w:rsidRPr="00EA473F" w:rsidTr="00EA473F">
        <w:tc>
          <w:tcPr>
            <w:tcW w:w="28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117907800,00</w:t>
            </w:r>
          </w:p>
        </w:tc>
        <w:tc>
          <w:tcPr>
            <w:tcW w:w="1134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55294425,46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2906160,91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2000000,00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25492100,00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700000,00</w:t>
            </w:r>
          </w:p>
        </w:tc>
        <w:tc>
          <w:tcPr>
            <w:tcW w:w="993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100000,00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1080090,00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6607452,44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7168733,10</w:t>
            </w:r>
          </w:p>
        </w:tc>
        <w:tc>
          <w:tcPr>
            <w:tcW w:w="856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110800,00</w:t>
            </w:r>
          </w:p>
        </w:tc>
        <w:tc>
          <w:tcPr>
            <w:tcW w:w="850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28000,00</w:t>
            </w:r>
          </w:p>
        </w:tc>
        <w:tc>
          <w:tcPr>
            <w:tcW w:w="851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2332300,00</w:t>
            </w:r>
          </w:p>
        </w:tc>
        <w:tc>
          <w:tcPr>
            <w:tcW w:w="992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211600,00</w:t>
            </w:r>
          </w:p>
        </w:tc>
        <w:tc>
          <w:tcPr>
            <w:tcW w:w="845" w:type="dxa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27400,00</w:t>
            </w:r>
          </w:p>
        </w:tc>
        <w:tc>
          <w:tcPr>
            <w:tcW w:w="993" w:type="dxa"/>
            <w:gridSpan w:val="2"/>
          </w:tcPr>
          <w:p w:rsidR="00EA473F" w:rsidRPr="00EA473F" w:rsidRDefault="00EA473F">
            <w:pPr>
              <w:pStyle w:val="ConsPlusNormal"/>
              <w:rPr>
                <w:sz w:val="16"/>
                <w:szCs w:val="16"/>
              </w:rPr>
            </w:pPr>
            <w:r w:rsidRPr="00EA473F">
              <w:rPr>
                <w:sz w:val="16"/>
                <w:szCs w:val="16"/>
              </w:rPr>
              <w:t>221966861,91</w:t>
            </w:r>
          </w:p>
        </w:tc>
      </w:tr>
    </w:tbl>
    <w:p w:rsidR="00EA473F" w:rsidRPr="00EA473F" w:rsidRDefault="00EA473F">
      <w:pPr>
        <w:pStyle w:val="ConsPlusNormal"/>
        <w:jc w:val="both"/>
        <w:rPr>
          <w:sz w:val="16"/>
          <w:szCs w:val="16"/>
        </w:rPr>
      </w:pPr>
    </w:p>
    <w:p w:rsidR="00EA473F" w:rsidRPr="00EA473F" w:rsidRDefault="00EA473F" w:rsidP="00EA473F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</w:t>
      </w:r>
      <w:bookmarkStart w:id="0" w:name="_GoBack"/>
      <w:bookmarkEnd w:id="0"/>
    </w:p>
    <w:p w:rsidR="00EA473F" w:rsidRPr="00EA473F" w:rsidRDefault="00EA473F">
      <w:pPr>
        <w:pStyle w:val="ConsPlusNormal"/>
        <w:jc w:val="both"/>
        <w:rPr>
          <w:sz w:val="16"/>
          <w:szCs w:val="16"/>
        </w:rPr>
      </w:pPr>
    </w:p>
    <w:p w:rsidR="00EA473F" w:rsidRPr="00EA473F" w:rsidRDefault="00EA473F">
      <w:pPr>
        <w:pStyle w:val="ConsPlusNormal"/>
        <w:jc w:val="both"/>
        <w:rPr>
          <w:sz w:val="16"/>
          <w:szCs w:val="16"/>
        </w:rPr>
      </w:pPr>
    </w:p>
    <w:p w:rsidR="00EA473F" w:rsidRPr="00EA473F" w:rsidRDefault="00EA473F">
      <w:pPr>
        <w:pStyle w:val="ConsPlusNormal"/>
        <w:jc w:val="both"/>
        <w:rPr>
          <w:sz w:val="16"/>
          <w:szCs w:val="16"/>
        </w:rPr>
      </w:pPr>
    </w:p>
    <w:p w:rsidR="009E6470" w:rsidRDefault="009E6470"/>
    <w:sectPr w:rsidR="009E6470" w:rsidSect="00EA2A50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3F"/>
    <w:rsid w:val="00217ED9"/>
    <w:rsid w:val="00293C8A"/>
    <w:rsid w:val="004A6CF0"/>
    <w:rsid w:val="009E6470"/>
    <w:rsid w:val="00D2749F"/>
    <w:rsid w:val="00EA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C89E"/>
  <w15:chartTrackingRefBased/>
  <w15:docId w15:val="{8E494AE3-7704-460D-A567-88A7C9B0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7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47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E4477BC1A94C9BE0C0B6D0CF17392FFA1CCBDF964305E820640C92954BB036E212A44393558871DAC6F0A017B51EE5DA8350E8F022725B3AB3G" TargetMode="External"/><Relationship Id="rId5" Type="http://schemas.openxmlformats.org/officeDocument/2006/relationships/hyperlink" Target="consultantplus://offline/ref=A2E4477BC1A94C9BE0C0B6D0CF17392FFA1CCBDF964305E820640C92954BB036E212A44393558871DAC6F0A017B51EE5DA8350E8F022725B3AB3G" TargetMode="External"/><Relationship Id="rId4" Type="http://schemas.openxmlformats.org/officeDocument/2006/relationships/hyperlink" Target="consultantplus://offline/ref=A2E4477BC1A94C9BE0C0A8DDD97B6E20FF1293D795410ABE7F350AC5CA1BB663A252A216D0118075D9CDA4F554EB47B69FC85DEBEF3E7258BC53B96637B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2021-01-21T06:01:00Z</dcterms:created>
  <dcterms:modified xsi:type="dcterms:W3CDTF">2021-01-21T06:06:00Z</dcterms:modified>
</cp:coreProperties>
</file>